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80FF"/>
          <w:sz w:val="26"/>
          <w:szCs w:val="26"/>
        </w:rPr>
      </w:pPr>
      <w:r>
        <w:rPr>
          <w:rFonts w:ascii="`x◊" w:hAnsi="`x◊" w:cs="`x◊"/>
          <w:i/>
          <w:iCs/>
          <w:color w:val="0080FF"/>
          <w:sz w:val="26"/>
          <w:szCs w:val="26"/>
        </w:rPr>
        <w:t xml:space="preserve">RELAZIONE PER L’ADOZIONE: </w:t>
      </w:r>
      <w:r>
        <w:rPr>
          <w:rFonts w:ascii="`x◊" w:hAnsi="`x◊" w:cs="`x◊"/>
          <w:i/>
          <w:iCs/>
          <w:color w:val="0080FF"/>
          <w:sz w:val="38"/>
          <w:szCs w:val="38"/>
        </w:rPr>
        <w:t xml:space="preserve">STUDIO CON TE </w:t>
      </w:r>
      <w:r>
        <w:rPr>
          <w:rFonts w:ascii="`x◊" w:hAnsi="`x◊" w:cs="`x◊"/>
          <w:i/>
          <w:iCs/>
          <w:color w:val="0080FF"/>
          <w:sz w:val="26"/>
          <w:szCs w:val="26"/>
        </w:rPr>
        <w:t>DISCIPLINE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F83210"/>
          <w:sz w:val="30"/>
          <w:szCs w:val="30"/>
        </w:rPr>
      </w:pPr>
      <w:r>
        <w:rPr>
          <w:rFonts w:ascii="`x◊" w:hAnsi="`x◊" w:cs="`x◊"/>
          <w:i/>
          <w:iCs/>
          <w:color w:val="C50000"/>
          <w:sz w:val="22"/>
          <w:szCs w:val="22"/>
        </w:rPr>
        <w:t xml:space="preserve">STORIA · GEOGRAFIA · CITTADINANZA </w:t>
      </w:r>
      <w:r>
        <w:rPr>
          <w:rFonts w:ascii="`x◊" w:hAnsi="`x◊" w:cs="`x◊"/>
          <w:i/>
          <w:iCs/>
          <w:color w:val="000000"/>
          <w:sz w:val="30"/>
          <w:szCs w:val="30"/>
        </w:rPr>
        <w:t xml:space="preserve">codice </w:t>
      </w:r>
      <w:proofErr w:type="spellStart"/>
      <w:r>
        <w:rPr>
          <w:rFonts w:ascii="`x◊" w:hAnsi="`x◊" w:cs="`x◊"/>
          <w:i/>
          <w:iCs/>
          <w:color w:val="000000"/>
          <w:sz w:val="30"/>
          <w:szCs w:val="30"/>
        </w:rPr>
        <w:t>adozionale</w:t>
      </w:r>
      <w:proofErr w:type="spellEnd"/>
      <w:r>
        <w:rPr>
          <w:rFonts w:ascii="`x◊" w:hAnsi="`x◊" w:cs="`x◊"/>
          <w:i/>
          <w:iCs/>
          <w:color w:val="000000"/>
          <w:sz w:val="30"/>
          <w:szCs w:val="30"/>
        </w:rPr>
        <w:t xml:space="preserve"> </w:t>
      </w:r>
      <w:r>
        <w:rPr>
          <w:rFonts w:ascii="`x◊" w:hAnsi="`x◊" w:cs="`x◊"/>
          <w:i/>
          <w:iCs/>
          <w:color w:val="F83210"/>
          <w:sz w:val="30"/>
          <w:szCs w:val="30"/>
        </w:rPr>
        <w:t>978-88-8388-6218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>I volumi di storia e geografia appaiono da subito semplici nella struttura e chiari nella forma e nel linguaggio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pur presentando una grafica accattivante. Una scelta pensata al fine di favorire l’accesso agli apprendimenti a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tutti e a tutte tenendo conto delle diverse caratteristiche e dei diversi stili di apprendimento di alunni e alunne. I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due volumi hanno come elemento trainante il </w:t>
      </w:r>
      <w:r>
        <w:rPr>
          <w:rFonts w:ascii="`x◊" w:hAnsi="`x◊" w:cs="`x◊"/>
          <w:i/>
          <w:iCs/>
          <w:color w:val="DA0000"/>
          <w:sz w:val="20"/>
          <w:szCs w:val="20"/>
        </w:rPr>
        <w:t>Metodo di studio delle 3 ERRE</w:t>
      </w:r>
      <w:r>
        <w:rPr>
          <w:rFonts w:ascii="`x◊" w:hAnsi="`x◊" w:cs="`x◊"/>
          <w:i/>
          <w:iCs/>
          <w:color w:val="000000"/>
          <w:sz w:val="20"/>
          <w:szCs w:val="20"/>
        </w:rPr>
        <w:t>, una guida semplice ed efficace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che accompagnerà i bambini e le bambine nel percorso di apprendimento coinvolgendoli e rendendoli via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via sempre maggiormente consapevoli dei processi messi in campo per arrivare alla padronanza dei diversi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argomenti trattati. Il Metodo è volutamente esplicitato nelle prime pagine dei volumi e, grazie anche alla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presenza di un video, coinvolge i bambini e le bambine in modo proattivo sostenendone la motivazione.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Il </w:t>
      </w:r>
      <w:r>
        <w:rPr>
          <w:rFonts w:ascii="`x◊" w:hAnsi="`x◊" w:cs="`x◊"/>
          <w:i/>
          <w:iCs/>
          <w:color w:val="DA0000"/>
          <w:sz w:val="20"/>
          <w:szCs w:val="20"/>
        </w:rPr>
        <w:t xml:space="preserve">volume di storia </w:t>
      </w:r>
      <w:r>
        <w:rPr>
          <w:rFonts w:ascii="`x◊" w:hAnsi="`x◊" w:cs="`x◊"/>
          <w:i/>
          <w:iCs/>
          <w:color w:val="000000"/>
          <w:sz w:val="20"/>
          <w:szCs w:val="20"/>
        </w:rPr>
        <w:t>si articola in sezioni che ripercorrono via via i fatti che coinvolgono le prime civiltà umane,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con uno sguardo sempre attento alle fonti e al concetto di tempo inteso come elemento per mettere a fuoco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le diverse civiltà. Alla narrazione si affiancano proposte di riflessione legate allo sviluppo delle competenze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trasversali (</w:t>
      </w:r>
      <w:r>
        <w:rPr>
          <w:rFonts w:ascii="`x◊" w:hAnsi="`x◊" w:cs="`x◊"/>
          <w:i/>
          <w:iCs/>
          <w:color w:val="DA0000"/>
          <w:sz w:val="20"/>
          <w:szCs w:val="20"/>
        </w:rPr>
        <w:t xml:space="preserve">Life </w:t>
      </w:r>
      <w:proofErr w:type="spellStart"/>
      <w:r>
        <w:rPr>
          <w:rFonts w:ascii="`x◊" w:hAnsi="`x◊" w:cs="`x◊"/>
          <w:i/>
          <w:iCs/>
          <w:color w:val="DA0000"/>
          <w:sz w:val="20"/>
          <w:szCs w:val="20"/>
        </w:rPr>
        <w:t>skills</w:t>
      </w:r>
      <w:proofErr w:type="spellEnd"/>
      <w:r>
        <w:rPr>
          <w:rFonts w:ascii="`x◊" w:hAnsi="`x◊" w:cs="`x◊"/>
          <w:i/>
          <w:iCs/>
          <w:color w:val="000000"/>
          <w:sz w:val="20"/>
          <w:szCs w:val="20"/>
        </w:rPr>
        <w:t>) come il pensiero critico e la capacità di anticipazione di fatti e situazioni sulla base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del pensiero deduttivo. Le </w:t>
      </w:r>
      <w:r>
        <w:rPr>
          <w:rFonts w:ascii="`x◊" w:hAnsi="`x◊" w:cs="`x◊"/>
          <w:i/>
          <w:iCs/>
          <w:color w:val="DA0000"/>
          <w:sz w:val="20"/>
          <w:szCs w:val="20"/>
        </w:rPr>
        <w:t>mappe</w:t>
      </w:r>
      <w:r>
        <w:rPr>
          <w:rFonts w:ascii="`x◊" w:hAnsi="`x◊" w:cs="`x◊"/>
          <w:i/>
          <w:iCs/>
          <w:color w:val="000000"/>
          <w:sz w:val="20"/>
          <w:szCs w:val="20"/>
        </w:rPr>
        <w:t>, proposte in due formulazioni, per incontrare le diverse modalità di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apprendimento, permettono di riassumere e mettere a fuoco gli aspetti salienti di ogni argomento prima della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DA0000"/>
          <w:sz w:val="20"/>
          <w:szCs w:val="20"/>
        </w:rPr>
        <w:t xml:space="preserve">verifica </w:t>
      </w:r>
      <w:r>
        <w:rPr>
          <w:rFonts w:ascii="`x◊" w:hAnsi="`x◊" w:cs="`x◊"/>
          <w:i/>
          <w:iCs/>
          <w:color w:val="000000"/>
          <w:sz w:val="20"/>
          <w:szCs w:val="20"/>
        </w:rPr>
        <w:t>che si articola tenendo conto delle tre fasi su cui è costruito il Metodo di studio e comprende una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proposta di autovalutazione. Le pagine speciali permettono agli alunni e alle alunne di mettere in campo le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competenze acquisite in un contesto ludico e altamente motivante. Lo </w:t>
      </w:r>
      <w:proofErr w:type="spellStart"/>
      <w:r>
        <w:rPr>
          <w:rFonts w:ascii="`x◊" w:hAnsi="`x◊" w:cs="`x◊"/>
          <w:i/>
          <w:iCs/>
          <w:color w:val="DA0000"/>
          <w:sz w:val="20"/>
          <w:szCs w:val="20"/>
        </w:rPr>
        <w:t>storytelling</w:t>
      </w:r>
      <w:proofErr w:type="spellEnd"/>
      <w:r>
        <w:rPr>
          <w:rFonts w:ascii="`x◊" w:hAnsi="`x◊" w:cs="`x◊"/>
          <w:i/>
          <w:iCs/>
          <w:color w:val="DA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rappresentato sotto forma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di fumetto permettere al bambino di rivedere la storia con una chiave di lettura accattivante e vicina al proprio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mondo. Infine, i </w:t>
      </w:r>
      <w:r>
        <w:rPr>
          <w:rFonts w:ascii="`x◊" w:hAnsi="`x◊" w:cs="`x◊"/>
          <w:i/>
          <w:iCs/>
          <w:color w:val="DA0000"/>
          <w:sz w:val="20"/>
          <w:szCs w:val="20"/>
        </w:rPr>
        <w:t>video didattici</w:t>
      </w:r>
      <w:r>
        <w:rPr>
          <w:rFonts w:ascii="`x◊" w:hAnsi="`x◊" w:cs="`x◊"/>
          <w:i/>
          <w:iCs/>
          <w:color w:val="000000"/>
          <w:sz w:val="20"/>
          <w:szCs w:val="20"/>
        </w:rPr>
        <w:t>, sintesi ricche e complete dei diversi argomenti, rappresentano un canale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alternativo che ha lo scopo di potenziare o, quando serve, compensare gli apprendimenti.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Il </w:t>
      </w:r>
      <w:r>
        <w:rPr>
          <w:rFonts w:ascii="`x◊" w:hAnsi="`x◊" w:cs="`x◊"/>
          <w:i/>
          <w:iCs/>
          <w:color w:val="DA0000"/>
          <w:sz w:val="20"/>
          <w:szCs w:val="20"/>
        </w:rPr>
        <w:t xml:space="preserve">volume di geografia </w:t>
      </w:r>
      <w:r>
        <w:rPr>
          <w:rFonts w:ascii="`x◊" w:hAnsi="`x◊" w:cs="`x◊"/>
          <w:i/>
          <w:iCs/>
          <w:color w:val="000000"/>
          <w:sz w:val="20"/>
          <w:szCs w:val="20"/>
        </w:rPr>
        <w:t>ripropone una struttura simile a quello di storia per garantire una sistematicità che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sia rassicurate e al tempo stesso sostenga il metodo di studio. Le pagine speciali si arricchiscono di alcune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proposte legate all’educazione civica che favoriscono uno stretto collegamento tra gli argomenti affrontati e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l’attualità. Al fondo dei volumi sono presenti </w:t>
      </w:r>
      <w:r>
        <w:rPr>
          <w:rFonts w:ascii="`x◊" w:hAnsi="`x◊" w:cs="`x◊"/>
          <w:i/>
          <w:iCs/>
          <w:color w:val="DA0000"/>
          <w:sz w:val="20"/>
          <w:szCs w:val="20"/>
        </w:rPr>
        <w:t xml:space="preserve">due eserciziari </w:t>
      </w:r>
      <w:r>
        <w:rPr>
          <w:rFonts w:ascii="`x◊" w:hAnsi="`x◊" w:cs="`x◊"/>
          <w:i/>
          <w:iCs/>
          <w:color w:val="000000"/>
          <w:sz w:val="20"/>
          <w:szCs w:val="20"/>
        </w:rPr>
        <w:t>che affiancano lo studio, proponendo attività legate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agli argomenti trattati al fine di esercitare le conoscenze e rafforzare le competenze.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Accompagna il testo un allegato dal titolo </w:t>
      </w:r>
      <w:r>
        <w:rPr>
          <w:rFonts w:ascii="`x◊" w:hAnsi="`x◊" w:cs="`x◊"/>
          <w:i/>
          <w:iCs/>
          <w:color w:val="DA0000"/>
          <w:sz w:val="20"/>
          <w:szCs w:val="20"/>
        </w:rPr>
        <w:t>il mio alleato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, un </w:t>
      </w:r>
      <w:r>
        <w:rPr>
          <w:rFonts w:ascii="`x◊" w:hAnsi="`x◊" w:cs="`x◊"/>
          <w:i/>
          <w:iCs/>
          <w:color w:val="DA0000"/>
          <w:sz w:val="20"/>
          <w:szCs w:val="20"/>
        </w:rPr>
        <w:t xml:space="preserve">atlante </w:t>
      </w:r>
      <w:r>
        <w:rPr>
          <w:rFonts w:ascii="`x◊" w:hAnsi="`x◊" w:cs="`x◊"/>
          <w:i/>
          <w:iCs/>
          <w:color w:val="000000"/>
          <w:sz w:val="20"/>
          <w:szCs w:val="20"/>
        </w:rPr>
        <w:t>dalla struttura del tutto nuova, che vuole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essere un vero e proprio alleato alla studio di bambini e bambine sostenendoli con attività </w:t>
      </w:r>
      <w:proofErr w:type="gramStart"/>
      <w:r>
        <w:rPr>
          <w:rFonts w:ascii="`x◊" w:hAnsi="`x◊" w:cs="`x◊"/>
          <w:i/>
          <w:iCs/>
          <w:color w:val="DA0000"/>
          <w:sz w:val="20"/>
          <w:szCs w:val="20"/>
        </w:rPr>
        <w:t xml:space="preserve">STEAM </w:t>
      </w:r>
      <w:r>
        <w:rPr>
          <w:rFonts w:ascii="`x◊" w:hAnsi="`x◊" w:cs="`x◊"/>
          <w:i/>
          <w:iCs/>
          <w:color w:val="000000"/>
          <w:sz w:val="20"/>
          <w:szCs w:val="20"/>
        </w:rPr>
        <w:t>,</w:t>
      </w:r>
      <w:proofErr w:type="gramEnd"/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`x◊" w:hAnsi="`x◊" w:cs="`x◊"/>
          <w:i/>
          <w:iCs/>
          <w:color w:val="000000"/>
          <w:sz w:val="20"/>
          <w:szCs w:val="20"/>
        </w:rPr>
        <w:t>lapbook</w:t>
      </w:r>
      <w:proofErr w:type="spellEnd"/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 e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proposte stimolanti che andranno ad arricchire quelle già presenti nei sussidiari.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>All’</w:t>
      </w:r>
      <w:r>
        <w:rPr>
          <w:rFonts w:ascii="`x◊" w:hAnsi="`x◊" w:cs="`x◊"/>
          <w:i/>
          <w:iCs/>
          <w:color w:val="DA0000"/>
          <w:sz w:val="20"/>
          <w:szCs w:val="20"/>
        </w:rPr>
        <w:t xml:space="preserve">educazione civica </w:t>
      </w:r>
      <w:r>
        <w:rPr>
          <w:rFonts w:ascii="`x◊" w:hAnsi="`x◊" w:cs="`x◊"/>
          <w:i/>
          <w:iCs/>
          <w:color w:val="000000"/>
          <w:sz w:val="20"/>
          <w:szCs w:val="20"/>
        </w:rPr>
        <w:t>viene dedicato un ulteriore fascicolo che va a completare i contenuti presenti nei volumi</w:t>
      </w:r>
      <w:r w:rsidR="001328C3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e che offre un percorso nuovo in linea ancora le nuove Linee Guida suggerite dal Ministero.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BD00"/>
          <w:sz w:val="30"/>
          <w:szCs w:val="30"/>
        </w:rPr>
      </w:pPr>
      <w:r>
        <w:rPr>
          <w:rFonts w:ascii="`x◊" w:hAnsi="`x◊" w:cs="`x◊"/>
          <w:i/>
          <w:iCs/>
          <w:color w:val="00BD00"/>
          <w:sz w:val="22"/>
          <w:szCs w:val="22"/>
        </w:rPr>
        <w:t xml:space="preserve">MATEMATICA - SCIENZE - TECNOLOGIA </w:t>
      </w:r>
      <w:r>
        <w:rPr>
          <w:rFonts w:ascii="`x◊" w:hAnsi="`x◊" w:cs="`x◊"/>
          <w:i/>
          <w:iCs/>
          <w:color w:val="000000"/>
          <w:sz w:val="30"/>
          <w:szCs w:val="30"/>
        </w:rPr>
        <w:t xml:space="preserve">codice </w:t>
      </w:r>
      <w:proofErr w:type="spellStart"/>
      <w:r>
        <w:rPr>
          <w:rFonts w:ascii="`x◊" w:hAnsi="`x◊" w:cs="`x◊"/>
          <w:i/>
          <w:iCs/>
          <w:color w:val="000000"/>
          <w:sz w:val="30"/>
          <w:szCs w:val="30"/>
        </w:rPr>
        <w:t>adozionale</w:t>
      </w:r>
      <w:proofErr w:type="spellEnd"/>
      <w:r>
        <w:rPr>
          <w:rFonts w:ascii="`x◊" w:hAnsi="`x◊" w:cs="`x◊"/>
          <w:i/>
          <w:iCs/>
          <w:color w:val="000000"/>
          <w:sz w:val="30"/>
          <w:szCs w:val="30"/>
        </w:rPr>
        <w:t xml:space="preserve"> </w:t>
      </w:r>
      <w:r>
        <w:rPr>
          <w:rFonts w:ascii="`x◊" w:hAnsi="`x◊" w:cs="`x◊"/>
          <w:i/>
          <w:iCs/>
          <w:color w:val="00BD00"/>
          <w:sz w:val="30"/>
          <w:szCs w:val="30"/>
        </w:rPr>
        <w:t>978-88-8388-6225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`x◊" w:hAnsi="`x◊" w:cs="`x◊"/>
          <w:i/>
          <w:iCs/>
          <w:color w:val="000000"/>
          <w:sz w:val="20"/>
          <w:szCs w:val="20"/>
        </w:rPr>
        <w:t>Il testo offre un’ampia guida allo sviluppo delle discipline matematiche e scientifiche.</w:t>
      </w:r>
    </w:p>
    <w:p w:rsidR="001115AC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La </w:t>
      </w:r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parte scientifica </w:t>
      </w:r>
      <w:r>
        <w:rPr>
          <w:rFonts w:ascii="`x◊" w:hAnsi="`x◊" w:cs="`x◊"/>
          <w:i/>
          <w:iCs/>
          <w:color w:val="000000"/>
          <w:sz w:val="20"/>
          <w:szCs w:val="20"/>
        </w:rPr>
        <w:t>si articola attraverso questi passaggi: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>- apertura con riferimenti alle esperienze degli alunni;</w:t>
      </w:r>
    </w:p>
    <w:p w:rsidR="001115AC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>- sviluppo degli argomenti con ampio apparato di illustrazioni;</w:t>
      </w:r>
    </w:p>
    <w:p w:rsidR="001115AC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>- proposta di attività laboratoriali;</w:t>
      </w:r>
    </w:p>
    <w:p w:rsidR="001115AC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>-sviluppo</w:t>
      </w:r>
      <w:r w:rsidR="001115AC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dell’</w:t>
      </w:r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aspetto tecnologico </w:t>
      </w:r>
      <w:r>
        <w:rPr>
          <w:rFonts w:ascii="`x◊" w:hAnsi="`x◊" w:cs="`x◊"/>
          <w:i/>
          <w:iCs/>
          <w:color w:val="000000"/>
          <w:sz w:val="20"/>
          <w:szCs w:val="20"/>
        </w:rPr>
        <w:t>in concomitanza con le attività scientifiche e matematiche;</w:t>
      </w:r>
    </w:p>
    <w:p w:rsidR="001115AC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>- attività interdisciplinari;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- </w:t>
      </w:r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mappe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riepilogative; - esercizi di </w:t>
      </w:r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verifica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e </w:t>
      </w:r>
      <w:r>
        <w:rPr>
          <w:rFonts w:ascii="`x◊" w:hAnsi="`x◊" w:cs="`x◊"/>
          <w:i/>
          <w:iCs/>
          <w:color w:val="00BD00"/>
          <w:sz w:val="20"/>
          <w:szCs w:val="20"/>
        </w:rPr>
        <w:t>autovalutazione</w:t>
      </w:r>
      <w:r>
        <w:rPr>
          <w:rFonts w:ascii="`x◊" w:hAnsi="`x◊" w:cs="`x◊"/>
          <w:i/>
          <w:iCs/>
          <w:color w:val="000000"/>
          <w:sz w:val="20"/>
          <w:szCs w:val="20"/>
        </w:rPr>
        <w:t>.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Il testo è caratterizzato da linearità, semplicità, gradualità. </w:t>
      </w:r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Gli esercizi di scienze </w:t>
      </w:r>
      <w:r>
        <w:rPr>
          <w:rFonts w:ascii="`x◊" w:hAnsi="`x◊" w:cs="`x◊"/>
          <w:i/>
          <w:iCs/>
          <w:color w:val="000000"/>
          <w:sz w:val="20"/>
          <w:szCs w:val="20"/>
        </w:rPr>
        <w:t>accompagnano il testo con</w:t>
      </w:r>
      <w:r w:rsidR="001115AC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schede di laboratorio, ampliamenti, ritorno sulle conoscenze acquisite.</w:t>
      </w:r>
    </w:p>
    <w:p w:rsidR="008B5CAE" w:rsidRPr="001115AC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Sono inoltre inserite indicazioni di </w:t>
      </w:r>
      <w:r>
        <w:rPr>
          <w:rFonts w:ascii="`x◊" w:hAnsi="`x◊" w:cs="`x◊"/>
          <w:i/>
          <w:iCs/>
          <w:color w:val="00BD00"/>
          <w:sz w:val="20"/>
          <w:szCs w:val="20"/>
        </w:rPr>
        <w:t>compiti di realtà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. </w:t>
      </w:r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Le scienze </w:t>
      </w:r>
      <w:r>
        <w:rPr>
          <w:rFonts w:ascii="`x◊" w:hAnsi="`x◊" w:cs="`x◊"/>
          <w:i/>
          <w:iCs/>
          <w:color w:val="000000"/>
          <w:sz w:val="20"/>
          <w:szCs w:val="20"/>
        </w:rPr>
        <w:t>sono caratterizzate dall’indicazione di numerosi</w:t>
      </w:r>
      <w:r w:rsidR="001115AC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siti e filmati,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tramite codice </w:t>
      </w:r>
      <w:r>
        <w:rPr>
          <w:rFonts w:ascii="`x◊" w:hAnsi="`x◊" w:cs="`x◊"/>
          <w:i/>
          <w:iCs/>
          <w:color w:val="00BD00"/>
          <w:sz w:val="20"/>
          <w:szCs w:val="20"/>
        </w:rPr>
        <w:t>QR</w:t>
      </w:r>
      <w:r>
        <w:rPr>
          <w:rFonts w:ascii="`x◊" w:hAnsi="`x◊" w:cs="`x◊"/>
          <w:i/>
          <w:iCs/>
          <w:color w:val="000000"/>
          <w:sz w:val="20"/>
          <w:szCs w:val="20"/>
        </w:rPr>
        <w:t>, che consentono di approfondire le conoscenze. Attraverso lo studio della scienza</w:t>
      </w:r>
      <w:r w:rsidR="001115AC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viene evidenziata la necessità dell’educazione alla </w:t>
      </w:r>
      <w:r>
        <w:rPr>
          <w:rFonts w:ascii="`x◊" w:hAnsi="`x◊" w:cs="`x◊"/>
          <w:i/>
          <w:iCs/>
          <w:color w:val="00BD00"/>
          <w:sz w:val="20"/>
          <w:szCs w:val="20"/>
        </w:rPr>
        <w:t>salute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, </w:t>
      </w:r>
      <w:r>
        <w:rPr>
          <w:rFonts w:ascii="`x◊" w:hAnsi="`x◊" w:cs="`x◊"/>
          <w:i/>
          <w:iCs/>
          <w:color w:val="00BD00"/>
          <w:sz w:val="20"/>
          <w:szCs w:val="20"/>
        </w:rPr>
        <w:t>ambientale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, alla </w:t>
      </w:r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biodiversità,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in un‘ottica di </w:t>
      </w:r>
      <w:r>
        <w:rPr>
          <w:rFonts w:ascii="`x◊" w:hAnsi="`x◊" w:cs="`x◊"/>
          <w:i/>
          <w:iCs/>
          <w:color w:val="00BD00"/>
          <w:sz w:val="20"/>
          <w:szCs w:val="20"/>
        </w:rPr>
        <w:t>rispetto</w:t>
      </w:r>
      <w:r w:rsidR="001115AC">
        <w:rPr>
          <w:rFonts w:ascii="`x◊" w:hAnsi="`x◊" w:cs="`x◊"/>
          <w:i/>
          <w:iCs/>
          <w:color w:val="00BD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degli obiettivi </w:t>
      </w:r>
      <w:r>
        <w:rPr>
          <w:rFonts w:ascii="`x◊" w:hAnsi="`x◊" w:cs="`x◊"/>
          <w:i/>
          <w:iCs/>
          <w:color w:val="000000"/>
          <w:sz w:val="20"/>
          <w:szCs w:val="20"/>
        </w:rPr>
        <w:t>dell’</w:t>
      </w:r>
      <w:r w:rsidR="001115AC">
        <w:rPr>
          <w:rFonts w:ascii="`x◊" w:hAnsi="`x◊" w:cs="`x◊"/>
          <w:i/>
          <w:iCs/>
          <w:color w:val="00BD00"/>
          <w:sz w:val="20"/>
          <w:szCs w:val="20"/>
        </w:rPr>
        <w:t>ag</w:t>
      </w:r>
      <w:r>
        <w:rPr>
          <w:rFonts w:ascii="`x◊" w:hAnsi="`x◊" w:cs="`x◊"/>
          <w:i/>
          <w:iCs/>
          <w:color w:val="00BD00"/>
          <w:sz w:val="20"/>
          <w:szCs w:val="20"/>
        </w:rPr>
        <w:t>enda 2030</w:t>
      </w:r>
      <w:r>
        <w:rPr>
          <w:rFonts w:ascii="`x◊" w:hAnsi="`x◊" w:cs="`x◊"/>
          <w:i/>
          <w:iCs/>
          <w:color w:val="000000"/>
          <w:sz w:val="20"/>
          <w:szCs w:val="20"/>
        </w:rPr>
        <w:t>. Le attività proposte avviano al raggiungimento di abilità disciplinari in un percorso</w:t>
      </w:r>
      <w:r w:rsidR="001115AC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che porta alla </w:t>
      </w:r>
      <w:r>
        <w:rPr>
          <w:rFonts w:ascii="`x◊" w:hAnsi="`x◊" w:cs="`x◊"/>
          <w:i/>
          <w:iCs/>
          <w:color w:val="00BD00"/>
          <w:sz w:val="20"/>
          <w:szCs w:val="20"/>
        </w:rPr>
        <w:t>competenza</w:t>
      </w:r>
      <w:r>
        <w:rPr>
          <w:rFonts w:ascii="`x◊" w:hAnsi="`x◊" w:cs="`x◊"/>
          <w:i/>
          <w:iCs/>
          <w:color w:val="000000"/>
          <w:sz w:val="20"/>
          <w:szCs w:val="20"/>
        </w:rPr>
        <w:t>.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FF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Sono suggerite alcune attività di </w:t>
      </w:r>
      <w:r>
        <w:rPr>
          <w:rFonts w:ascii="`x◊" w:hAnsi="`x◊" w:cs="`x◊"/>
          <w:i/>
          <w:iCs/>
          <w:color w:val="00BD00"/>
          <w:sz w:val="20"/>
          <w:szCs w:val="20"/>
        </w:rPr>
        <w:t>classe capovolta</w:t>
      </w:r>
      <w:r>
        <w:rPr>
          <w:rFonts w:ascii="`x◊" w:hAnsi="`x◊" w:cs="`x◊"/>
          <w:i/>
          <w:iCs/>
          <w:color w:val="FF0000"/>
          <w:sz w:val="20"/>
          <w:szCs w:val="20"/>
        </w:rPr>
        <w:t>.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Il </w:t>
      </w:r>
      <w:r>
        <w:rPr>
          <w:rFonts w:ascii="`x◊" w:hAnsi="`x◊" w:cs="`x◊"/>
          <w:i/>
          <w:iCs/>
          <w:color w:val="00BD00"/>
          <w:sz w:val="20"/>
          <w:szCs w:val="20"/>
        </w:rPr>
        <w:t>percorso matematico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, guida gli alunni attraverso esemplificazioni che portano alla </w:t>
      </w:r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scoperta personale </w:t>
      </w:r>
      <w:r>
        <w:rPr>
          <w:rFonts w:ascii="`x◊" w:hAnsi="`x◊" w:cs="`x◊"/>
          <w:i/>
          <w:iCs/>
          <w:color w:val="000000"/>
          <w:sz w:val="20"/>
          <w:szCs w:val="20"/>
        </w:rPr>
        <w:t>di regole e</w:t>
      </w:r>
      <w:r w:rsidR="001115AC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procedure senza indulgere a eccessive spiegazioni. Un ricco apparato di esercitazioni consente un continuo ritorno</w:t>
      </w:r>
      <w:r w:rsidR="001115AC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sulle conoscenze e sugli apprendimenti.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BD00"/>
          <w:sz w:val="20"/>
          <w:szCs w:val="20"/>
        </w:rPr>
        <w:t>La parte esercitativa di matematica</w:t>
      </w:r>
      <w:r>
        <w:rPr>
          <w:rFonts w:ascii="`x◊" w:hAnsi="`x◊" w:cs="`x◊"/>
          <w:i/>
          <w:iCs/>
          <w:color w:val="000000"/>
          <w:sz w:val="20"/>
          <w:szCs w:val="20"/>
        </w:rPr>
        <w:t>, strettamente connessa al sussidiario, accompagna il testo, rendendo</w:t>
      </w:r>
      <w:r w:rsidR="001115AC">
        <w:rPr>
          <w:rFonts w:ascii="`x◊" w:hAnsi="`x◊" w:cs="`x◊"/>
          <w:i/>
          <w:iCs/>
          <w:color w:val="0000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>possibile ampliare e verificare le conoscenze attraverso schede operative e allegati con strumenti compensativi.</w:t>
      </w:r>
    </w:p>
    <w:p w:rsidR="008B5CAE" w:rsidRDefault="008B5CAE" w:rsidP="008B5CAE">
      <w:pPr>
        <w:autoSpaceDE w:val="0"/>
        <w:autoSpaceDN w:val="0"/>
        <w:adjustRightInd w:val="0"/>
        <w:rPr>
          <w:rFonts w:ascii="`x◊" w:hAnsi="`x◊" w:cs="`x◊"/>
          <w:i/>
          <w:iCs/>
          <w:color w:val="000000"/>
          <w:sz w:val="20"/>
          <w:szCs w:val="20"/>
        </w:rPr>
      </w:pP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Sono suggerite anche alcune attività da </w:t>
      </w:r>
      <w:r>
        <w:rPr>
          <w:rFonts w:ascii="`x◊" w:hAnsi="`x◊" w:cs="`x◊"/>
          <w:i/>
          <w:iCs/>
          <w:color w:val="00BD00"/>
          <w:sz w:val="20"/>
          <w:szCs w:val="20"/>
        </w:rPr>
        <w:t>svolgere al computer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, di utilizzo di </w:t>
      </w:r>
      <w:proofErr w:type="spellStart"/>
      <w:r>
        <w:rPr>
          <w:rFonts w:ascii="`x◊" w:hAnsi="`x◊" w:cs="`x◊"/>
          <w:i/>
          <w:iCs/>
          <w:color w:val="00BD00"/>
          <w:sz w:val="20"/>
          <w:szCs w:val="20"/>
        </w:rPr>
        <w:t>coding</w:t>
      </w:r>
      <w:proofErr w:type="spellEnd"/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 </w:t>
      </w:r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e </w:t>
      </w:r>
      <w:r>
        <w:rPr>
          <w:rFonts w:ascii="`x◊" w:hAnsi="`x◊" w:cs="`x◊"/>
          <w:i/>
          <w:iCs/>
          <w:color w:val="00BD00"/>
          <w:sz w:val="20"/>
          <w:szCs w:val="20"/>
        </w:rPr>
        <w:t>pixel art</w:t>
      </w:r>
      <w:r>
        <w:rPr>
          <w:rFonts w:ascii="`x◊" w:hAnsi="`x◊" w:cs="`x◊"/>
          <w:i/>
          <w:iCs/>
          <w:color w:val="000000"/>
          <w:sz w:val="20"/>
          <w:szCs w:val="20"/>
        </w:rPr>
        <w:t>.</w:t>
      </w:r>
    </w:p>
    <w:p w:rsidR="0085339E" w:rsidRDefault="008B5CAE" w:rsidP="008B5CAE">
      <w:r>
        <w:rPr>
          <w:rFonts w:ascii="`x◊" w:hAnsi="`x◊" w:cs="`x◊"/>
          <w:i/>
          <w:iCs/>
          <w:color w:val="000000"/>
          <w:sz w:val="20"/>
          <w:szCs w:val="20"/>
        </w:rPr>
        <w:t xml:space="preserve">Un ricco </w:t>
      </w:r>
      <w:r>
        <w:rPr>
          <w:rFonts w:ascii="`x◊" w:hAnsi="`x◊" w:cs="`x◊"/>
          <w:i/>
          <w:iCs/>
          <w:color w:val="00BD00"/>
          <w:sz w:val="20"/>
          <w:szCs w:val="20"/>
        </w:rPr>
        <w:t xml:space="preserve">eserciziario </w:t>
      </w:r>
      <w:r>
        <w:rPr>
          <w:rFonts w:ascii="`x◊" w:hAnsi="`x◊" w:cs="`x◊"/>
          <w:i/>
          <w:iCs/>
          <w:color w:val="000000"/>
          <w:sz w:val="20"/>
          <w:szCs w:val="20"/>
        </w:rPr>
        <w:t>consente un lavoro di consolidamento da svolgere sia a casa che a scuola.</w:t>
      </w:r>
    </w:p>
    <w:sectPr w:rsidR="0085339E" w:rsidSect="001B4E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`x◊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06"/>
    <w:rsid w:val="001115AC"/>
    <w:rsid w:val="001328C3"/>
    <w:rsid w:val="001B4E27"/>
    <w:rsid w:val="005B2606"/>
    <w:rsid w:val="0085339E"/>
    <w:rsid w:val="008B5CAE"/>
    <w:rsid w:val="00C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A20123"/>
  <w15:chartTrackingRefBased/>
  <w15:docId w15:val="{A5142593-96BC-B447-A081-4706EB2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2025-02-27T13:51:00Z</dcterms:created>
  <dcterms:modified xsi:type="dcterms:W3CDTF">2025-03-06T09:15:00Z</dcterms:modified>
</cp:coreProperties>
</file>